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78" w:rsidRDefault="006E4024" w:rsidP="00E62CE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8230" y="715645"/>
            <wp:positionH relativeFrom="margin">
              <wp:align>left</wp:align>
            </wp:positionH>
            <wp:positionV relativeFrom="margin">
              <wp:align>top</wp:align>
            </wp:positionV>
            <wp:extent cx="5940425" cy="838390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E4024" w:rsidRDefault="006E4024" w:rsidP="00E62CE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4024" w:rsidRDefault="006E4024" w:rsidP="00E62CE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53DF5" w:rsidRPr="00E36462" w:rsidRDefault="00153DF5" w:rsidP="00E62CE5">
      <w:pPr>
        <w:jc w:val="center"/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153DF5" w:rsidRPr="00E36462" w:rsidRDefault="00153DF5" w:rsidP="0076167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sz w:val="24"/>
          <w:szCs w:val="24"/>
        </w:rPr>
        <w:t>Основная задача обучения математике в школе заключается в обеспечении прочного и сознательного овладения учащимися системой математических знаний и умений, необходимых в повседневной жизни и трудовой деятельности каждому члену современного общества, достаточных для изучения смежных дисциплин и продолжения образования. Поэтому наряду с решением основной задачи расширенное изучение математики предусматривает формирование у учащихся устойчивого интереса к предмету, выявление и развитие их математических способностей, ориентацию на профессии, существенным образом связанные с математикой, подготовку к обучению в ВУЗе.</w:t>
      </w:r>
    </w:p>
    <w:p w:rsidR="00153DF5" w:rsidRPr="00E36462" w:rsidRDefault="00153DF5" w:rsidP="00153DF5">
      <w:pPr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sz w:val="24"/>
          <w:szCs w:val="24"/>
        </w:rPr>
        <w:t xml:space="preserve">Основная цель факультатива - это подготовка учащихся к государственной (итоговой) аттестации по </w:t>
      </w:r>
      <w:r w:rsidR="006278AB" w:rsidRPr="00E36462">
        <w:rPr>
          <w:rFonts w:ascii="Times New Roman" w:hAnsi="Times New Roman" w:cs="Times New Roman"/>
          <w:sz w:val="24"/>
          <w:szCs w:val="24"/>
        </w:rPr>
        <w:t>математике.</w:t>
      </w:r>
      <w:r w:rsidRPr="00E364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DF5" w:rsidRPr="00E36462" w:rsidRDefault="004B2561" w:rsidP="00153DF5">
      <w:pPr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sz w:val="24"/>
          <w:szCs w:val="24"/>
        </w:rPr>
        <w:t>2 часть работы  направлена на проверку овладения материалом на повышенных уровнях, основное её назначение – дифференцировать хорошо успевающих учеников по уровню подготовки.   Требования к выполнению заданий с развернутым ответом заключаются в следующем: решение должно быть математически грамотным и полным, из него должен быть понятен ход рассуждений учащегося. Оформление решения должно обеспечивать выполнение указанных выше требований, а в остальном может быть произвольным.</w:t>
      </w:r>
    </w:p>
    <w:p w:rsidR="006278AB" w:rsidRPr="00E36462" w:rsidRDefault="00153DF5" w:rsidP="0076167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sz w:val="24"/>
          <w:szCs w:val="24"/>
        </w:rPr>
        <w:t xml:space="preserve">Факультативный курс «Подготовка учащихся </w:t>
      </w:r>
      <w:r w:rsidR="006278AB" w:rsidRPr="00E36462">
        <w:rPr>
          <w:rFonts w:ascii="Times New Roman" w:hAnsi="Times New Roman" w:cs="Times New Roman"/>
          <w:sz w:val="24"/>
          <w:szCs w:val="24"/>
        </w:rPr>
        <w:t>к ЕГЭ</w:t>
      </w:r>
      <w:r w:rsidRPr="00E36462">
        <w:rPr>
          <w:rFonts w:ascii="Times New Roman" w:hAnsi="Times New Roman" w:cs="Times New Roman"/>
          <w:sz w:val="24"/>
          <w:szCs w:val="24"/>
        </w:rPr>
        <w:t xml:space="preserve">» входит в образовательную область «Математика» и представляет углубленное изучение теоретического материала укрупненными блоками. Курс рассчитан на учеников, желающих основательно подготовиться к </w:t>
      </w:r>
      <w:r w:rsidR="006278AB" w:rsidRPr="00E36462">
        <w:rPr>
          <w:rFonts w:ascii="Times New Roman" w:hAnsi="Times New Roman" w:cs="Times New Roman"/>
          <w:sz w:val="24"/>
          <w:szCs w:val="24"/>
        </w:rPr>
        <w:t>экзамену</w:t>
      </w:r>
      <w:r w:rsidRPr="00E364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3DF5" w:rsidRPr="00E36462" w:rsidRDefault="00153DF5" w:rsidP="00153DF5">
      <w:pPr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sz w:val="24"/>
          <w:szCs w:val="24"/>
        </w:rPr>
        <w:t>Занятия проводятся в форме обзорных лекций, на которых сообщаются теоретические факты и практикумов по решению задач.</w:t>
      </w:r>
    </w:p>
    <w:p w:rsidR="00153DF5" w:rsidRPr="00E36462" w:rsidRDefault="00153DF5" w:rsidP="00153DF5">
      <w:pPr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sz w:val="24"/>
          <w:szCs w:val="24"/>
        </w:rPr>
        <w:t xml:space="preserve">При работе будут использованы приемы парной, групповой деятельности для осуществления элементов самооценки, </w:t>
      </w:r>
      <w:proofErr w:type="spellStart"/>
      <w:r w:rsidRPr="00E36462">
        <w:rPr>
          <w:rFonts w:ascii="Times New Roman" w:hAnsi="Times New Roman" w:cs="Times New Roman"/>
          <w:sz w:val="24"/>
          <w:szCs w:val="24"/>
        </w:rPr>
        <w:t>взаимооценки</w:t>
      </w:r>
      <w:proofErr w:type="spellEnd"/>
      <w:r w:rsidRPr="00E36462">
        <w:rPr>
          <w:rFonts w:ascii="Times New Roman" w:hAnsi="Times New Roman" w:cs="Times New Roman"/>
          <w:sz w:val="24"/>
          <w:szCs w:val="24"/>
        </w:rPr>
        <w:t>, умение работать с математической литературой и выделять главное.</w:t>
      </w:r>
    </w:p>
    <w:p w:rsidR="00466F2F" w:rsidRPr="00E36462" w:rsidRDefault="00466F2F" w:rsidP="00466F2F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6462">
        <w:rPr>
          <w:rFonts w:ascii="Times New Roman" w:hAnsi="Times New Roman" w:cs="Times New Roman"/>
          <w:b/>
          <w:i/>
          <w:sz w:val="24"/>
          <w:szCs w:val="24"/>
        </w:rPr>
        <w:t>Описание ценностных ориентиров содержания учебного предмета</w:t>
      </w:r>
    </w:p>
    <w:p w:rsidR="00466F2F" w:rsidRPr="00E36462" w:rsidRDefault="00466F2F" w:rsidP="00466F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sz w:val="24"/>
          <w:szCs w:val="24"/>
        </w:rPr>
        <w:t xml:space="preserve">В ходе изучения </w:t>
      </w:r>
      <w:r w:rsidR="00F86F39" w:rsidRPr="00E36462">
        <w:rPr>
          <w:rFonts w:ascii="Times New Roman" w:hAnsi="Times New Roman" w:cs="Times New Roman"/>
          <w:sz w:val="24"/>
          <w:szCs w:val="24"/>
        </w:rPr>
        <w:t>факультативного курса</w:t>
      </w:r>
      <w:r w:rsidRPr="00E36462">
        <w:rPr>
          <w:rFonts w:ascii="Times New Roman" w:hAnsi="Times New Roman" w:cs="Times New Roman"/>
          <w:sz w:val="24"/>
          <w:szCs w:val="24"/>
        </w:rPr>
        <w:t xml:space="preserve"> учащиеся продолжают овладение разнообразными способами деятельности, приобретают и совершенствуют опыт:</w:t>
      </w:r>
    </w:p>
    <w:p w:rsidR="00466F2F" w:rsidRPr="00E36462" w:rsidRDefault="00466F2F" w:rsidP="00466F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sz w:val="24"/>
          <w:szCs w:val="24"/>
        </w:rPr>
        <w:t>- проведения доказательных рассуждений, логического обоснования выводов;</w:t>
      </w:r>
    </w:p>
    <w:p w:rsidR="00466F2F" w:rsidRPr="00E36462" w:rsidRDefault="00466F2F" w:rsidP="00466F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sz w:val="24"/>
          <w:szCs w:val="24"/>
        </w:rPr>
        <w:t>- использования различных языков математики для иллюстрации, интерпретации, аргументации и доказательства;</w:t>
      </w:r>
    </w:p>
    <w:p w:rsidR="00466F2F" w:rsidRPr="00E36462" w:rsidRDefault="00466F2F" w:rsidP="00466F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sz w:val="24"/>
          <w:szCs w:val="24"/>
        </w:rPr>
        <w:t>- решение широкого класса задач из различных разделов курса, поисковой и творческой деятельности при решении задач повышенной сложности и нетиповых задач;</w:t>
      </w:r>
    </w:p>
    <w:p w:rsidR="00466F2F" w:rsidRPr="00E36462" w:rsidRDefault="00466F2F" w:rsidP="00466F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sz w:val="24"/>
          <w:szCs w:val="24"/>
        </w:rPr>
        <w:t xml:space="preserve">- планирования и осуществления алгоритмической деятельности: выполнения и самостоятельного составления алгоритмических предписаний и инструкций на математическом материале; использования и самостоятельного составления формул на </w:t>
      </w:r>
      <w:r w:rsidRPr="00E36462">
        <w:rPr>
          <w:rFonts w:ascii="Times New Roman" w:hAnsi="Times New Roman" w:cs="Times New Roman"/>
          <w:sz w:val="24"/>
          <w:szCs w:val="24"/>
        </w:rPr>
        <w:lastRenderedPageBreak/>
        <w:t>основе обобщения частных случаев и результатов эксперимента; выполнения расчетов практического характера;</w:t>
      </w:r>
    </w:p>
    <w:p w:rsidR="00466F2F" w:rsidRPr="00E36462" w:rsidRDefault="00466F2F" w:rsidP="00466F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sz w:val="24"/>
          <w:szCs w:val="24"/>
        </w:rPr>
        <w:t>- построения и исследования математических моделей для описания и решения прикладных задач, задач из смежных дисциплин и реальной жизни; проверки и оценки результатов своей работы, соотнесения их с поставленной задачей, с личным жизненным опытом;</w:t>
      </w:r>
    </w:p>
    <w:p w:rsidR="00466F2F" w:rsidRPr="00E36462" w:rsidRDefault="00466F2F" w:rsidP="0076167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6462">
        <w:rPr>
          <w:rFonts w:ascii="Times New Roman" w:hAnsi="Times New Roman" w:cs="Times New Roman"/>
          <w:sz w:val="24"/>
          <w:szCs w:val="24"/>
        </w:rPr>
        <w:t>- самостоятельной работы с источниками информации, анализа, обобщения и систематизации полученной информации, интегрирования ее в личный опыт.</w:t>
      </w:r>
    </w:p>
    <w:p w:rsidR="007E74B5" w:rsidRPr="00E36462" w:rsidRDefault="007E74B5" w:rsidP="007E74B5">
      <w:pPr>
        <w:spacing w:after="0" w:line="240" w:lineRule="auto"/>
        <w:ind w:left="142" w:hanging="142"/>
        <w:jc w:val="both"/>
        <w:rPr>
          <w:rFonts w:ascii="Times New Roman" w:eastAsia="MS Mincho" w:hAnsi="Times New Roman" w:cs="Times New Roman"/>
          <w:i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>В результате ученик должен</w:t>
      </w:r>
    </w:p>
    <w:p w:rsidR="007E74B5" w:rsidRPr="00E36462" w:rsidRDefault="007E74B5" w:rsidP="007E74B5">
      <w:pPr>
        <w:spacing w:after="0" w:line="240" w:lineRule="auto"/>
        <w:ind w:left="142" w:hanging="142"/>
        <w:jc w:val="both"/>
        <w:rPr>
          <w:rFonts w:ascii="Times New Roman" w:eastAsia="MS Mincho" w:hAnsi="Times New Roman" w:cs="Times New Roman"/>
          <w:i/>
          <w:sz w:val="24"/>
          <w:szCs w:val="24"/>
          <w:lang w:eastAsia="ja-JP"/>
        </w:rPr>
      </w:pPr>
    </w:p>
    <w:p w:rsidR="007E74B5" w:rsidRPr="00E36462" w:rsidRDefault="007E74B5" w:rsidP="007E74B5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Знать/понимать</w:t>
      </w:r>
    </w:p>
    <w:p w:rsidR="007E74B5" w:rsidRPr="00E36462" w:rsidRDefault="007E74B5" w:rsidP="007E74B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142" w:hanging="14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значение математической науки для решения задач, возникающих в теории и практике; широту и ограниченность применения математических методов к анализу и исследованию процессов и явлений в природе и обществе;</w:t>
      </w:r>
    </w:p>
    <w:p w:rsidR="007E74B5" w:rsidRPr="00E36462" w:rsidRDefault="007E74B5" w:rsidP="007E74B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142" w:hanging="14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значение практики и вопросов, возникающих в самой математике, для формирования и развития математической науки;</w:t>
      </w:r>
    </w:p>
    <w:p w:rsidR="007E74B5" w:rsidRPr="00E36462" w:rsidRDefault="007E74B5" w:rsidP="007E74B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142" w:hanging="14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значение идей, методов и результатов алгебры и математического анализа для построения моделей реальных процессов и ситуаций;</w:t>
      </w:r>
    </w:p>
    <w:p w:rsidR="007E74B5" w:rsidRPr="00E36462" w:rsidRDefault="007E74B5" w:rsidP="007E74B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142" w:hanging="14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возможности геометрии для описания свойств реальных предметов и их взаимного расположения;</w:t>
      </w:r>
    </w:p>
    <w:p w:rsidR="007E74B5" w:rsidRPr="00E36462" w:rsidRDefault="007E74B5" w:rsidP="007E74B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142" w:hanging="14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универсальный характер законов логики математических рассуждений, их применимость в различных областях человеческой деятельности;</w:t>
      </w:r>
    </w:p>
    <w:p w:rsidR="007E74B5" w:rsidRPr="00E36462" w:rsidRDefault="007E74B5" w:rsidP="007E74B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142" w:hanging="14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различие требований, предъявляемых к доказательствам в математике, естественных, социально-экономических и гуманитарных науках, на практике;</w:t>
      </w:r>
    </w:p>
    <w:p w:rsidR="007E74B5" w:rsidRPr="00E36462" w:rsidRDefault="007E74B5" w:rsidP="007E74B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142" w:hanging="14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роль аксиоматики в математике; возможность построения математических теорий на аксиоматической основе; значение аксиоматики для других областей знания и для практики;</w:t>
      </w:r>
    </w:p>
    <w:p w:rsidR="007E74B5" w:rsidRPr="00E36462" w:rsidRDefault="007E74B5" w:rsidP="007E74B5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142" w:hanging="142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вероятностных характер различных процессов и закономерностей окружающего мира.</w:t>
      </w:r>
    </w:p>
    <w:p w:rsidR="007E74B5" w:rsidRPr="00E36462" w:rsidRDefault="007E74B5" w:rsidP="007E74B5">
      <w:pPr>
        <w:spacing w:after="0" w:line="240" w:lineRule="auto"/>
        <w:ind w:left="142" w:hanging="142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Владеть компетенциями: </w:t>
      </w:r>
    </w:p>
    <w:p w:rsidR="007E74B5" w:rsidRPr="00E36462" w:rsidRDefault="007E74B5" w:rsidP="007E74B5">
      <w:pPr>
        <w:numPr>
          <w:ilvl w:val="0"/>
          <w:numId w:val="8"/>
        </w:numPr>
        <w:spacing w:after="0" w:line="240" w:lineRule="auto"/>
        <w:ind w:left="142" w:hanging="142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proofErr w:type="spellStart"/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учебно</w:t>
      </w:r>
      <w:proofErr w:type="spellEnd"/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– познавательной;</w:t>
      </w:r>
    </w:p>
    <w:p w:rsidR="007E74B5" w:rsidRPr="00E36462" w:rsidRDefault="007E74B5" w:rsidP="007E74B5">
      <w:pPr>
        <w:numPr>
          <w:ilvl w:val="0"/>
          <w:numId w:val="8"/>
        </w:numPr>
        <w:spacing w:after="0" w:line="240" w:lineRule="auto"/>
        <w:ind w:left="142" w:hanging="142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ценностно – ориентационной;</w:t>
      </w:r>
    </w:p>
    <w:p w:rsidR="007E74B5" w:rsidRPr="00E36462" w:rsidRDefault="007E74B5" w:rsidP="007E74B5">
      <w:pPr>
        <w:numPr>
          <w:ilvl w:val="0"/>
          <w:numId w:val="8"/>
        </w:numPr>
        <w:spacing w:after="0" w:line="240" w:lineRule="auto"/>
        <w:ind w:left="142" w:hanging="142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рефлексивной;</w:t>
      </w:r>
    </w:p>
    <w:p w:rsidR="007E74B5" w:rsidRPr="00E36462" w:rsidRDefault="007E74B5" w:rsidP="007E74B5">
      <w:pPr>
        <w:numPr>
          <w:ilvl w:val="0"/>
          <w:numId w:val="8"/>
        </w:numPr>
        <w:spacing w:after="0" w:line="240" w:lineRule="auto"/>
        <w:ind w:left="142" w:hanging="142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коммуникативной;</w:t>
      </w:r>
    </w:p>
    <w:p w:rsidR="007E74B5" w:rsidRPr="00E36462" w:rsidRDefault="007E74B5" w:rsidP="007E74B5">
      <w:pPr>
        <w:numPr>
          <w:ilvl w:val="0"/>
          <w:numId w:val="8"/>
        </w:numPr>
        <w:spacing w:after="0" w:line="240" w:lineRule="auto"/>
        <w:ind w:left="142" w:hanging="142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информационной;</w:t>
      </w:r>
    </w:p>
    <w:p w:rsidR="007E74B5" w:rsidRPr="00E36462" w:rsidRDefault="007E74B5" w:rsidP="007E74B5">
      <w:pPr>
        <w:numPr>
          <w:ilvl w:val="0"/>
          <w:numId w:val="8"/>
        </w:numPr>
        <w:spacing w:after="0" w:line="240" w:lineRule="auto"/>
        <w:ind w:left="142" w:hanging="142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E36462">
        <w:rPr>
          <w:rFonts w:ascii="Times New Roman" w:eastAsia="MS Mincho" w:hAnsi="Times New Roman" w:cs="Times New Roman"/>
          <w:sz w:val="24"/>
          <w:szCs w:val="24"/>
          <w:lang w:eastAsia="ja-JP"/>
        </w:rPr>
        <w:t>социально – трудовой.</w:t>
      </w:r>
    </w:p>
    <w:p w:rsidR="00E36462" w:rsidRPr="00E36462" w:rsidRDefault="00E36462" w:rsidP="00E36462">
      <w:pPr>
        <w:spacing w:after="0" w:line="240" w:lineRule="auto"/>
        <w:ind w:left="142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курса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и название разделов и тем курса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Числа, корни, степени (4 часа)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 и выражения. Все действия с действительными числами. Свойства действий. Тождественные преобразования алгебраических выражений. Формулы сокращенного умножения. Тождественные преобразования выражений, содержащих корни натуральной степени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Цель: Обобщить, систематизировать и углубить знания о решении задач с целыми, действительными, рациональными и иррациональными числами, степенями с целым и рациональным показателем, задач с дробями, модулями и на проценты. Использовать приобретенные знания и умения в практической деятельности и повседневной жизни.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Текстовые задачи (4 часа)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Тестовые задачи и задачи на «проценты»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Обобщить, систематизировать и углубить знания о решении текстовых задачах и их применении в различных сферах деятельности человека. Познакомить со способами построения и исследования простейших математических моделей, с методами решения задач ЕГЭ.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Уравнения и неравенства (8 часов)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Рациональные уравнения. Иррациональные уравнения. Системы уравнений. Рациональные неравенства и системы неравенств. Модули. Уравнения и неравенства с модулем. Логарифмические уравнения. Показательные уравнения. Показательные и логарифмические неравенства. Тригонометрические уравнения.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Обобщить, систематизировать и углубить знания о рациональных, иррациональных, показательных, логарифмических, тригонометрических уравнениях и неравенствах, системах уравнений, уравнениях с модулем, рациональных неравенствах и системах неравенств, об использовании свой</w:t>
      </w:r>
      <w:proofErr w:type="gramStart"/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гр</w:t>
      </w:r>
      <w:proofErr w:type="gramEnd"/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афиков функций при решении уравнений и неравенств. Ознакомить с применением математических методов для решения содержательных задач из различных областей науки и практики, с использованием показательных и логарифмических уравнений.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(4 часа)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Свойства функций. Тригонометрические, показательные, логарифмические, степенные функции.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Обобщить, систематизировать и углубить умения вычислять значения тригонометрических, показательных, логарифмических, степенных функций и выполнять преобразования тригонометрических, логарифмических выражений.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Производные и интегралы (3 часа)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Интегралы и производные. Нахождение наибольшего и наименьшего значений функций Производная. Исследование функций с помощью производной.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Обобщить, систематизировать и углубить знания о производной и первообразной функции. Ознакомить с применением производной для нахождения скорости для процесса, заданного формулой или графиком</w:t>
      </w: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использованием производной для нахождения наилучшего решения в прикладных, в том числе социально- экономических задачах.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Планиметрия (3 часа</w:t>
      </w: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Свойства многоугольников. Площади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Цель: Обобщить, систематизировать и углубить знания о треугольниках, четырехугольниках, окружности, круге, многоугольниках, координатах и векторах.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Стереометрия (3 часа)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Объёмы. Площади поверхности геометрических тел.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Обобщить, систематизировать и углубить знания о прямых, плоскостях</w:t>
      </w:r>
      <w:proofErr w:type="gramStart"/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многогранниках, телах вращения. Ознакомить с приемами решения стереометрических задач повышенной сложности.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контрольно-измерительными материалами (5 ч)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Итоговое занятие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учебной темы: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4"/>
        <w:gridCol w:w="6555"/>
      </w:tblGrid>
      <w:tr w:rsidR="00E36462" w:rsidRPr="00E36462" w:rsidTr="00A91C78">
        <w:trPr>
          <w:tblCellSpacing w:w="15" w:type="dxa"/>
        </w:trPr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  <w:proofErr w:type="gramStart"/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учебной</w:t>
            </w:r>
            <w:proofErr w:type="gramEnd"/>
          </w:p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изучаемые вопросы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Числа, корни, степени 4 часа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и выражения. Алгебраические выражения. Степень. Корень натуральной степени.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действия с действительными числами. Свойства действий. Тождественные преобразования алгебраических выражений. Формулы сокращенного умножения. Тождественные преобразования выражений, содержащих корни натуральной степени.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Тест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Текстовые задачи (4 часа)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Тестовые задачи и задачи на «проценты».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Математическая модель, понятие процент, методы решения задач.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Тест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Уравнения и неравенства (8 часов)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Рациональные уравнения. Иррациональные уравнения. Системы уравнений. Рациональные неравенства и системы неравенств. Модули. Уравнения и неравенства с модулем. Логарифмические уравнения. Показательные уравнения. Показательные и </w:t>
            </w: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логарифмические неравенства. Тригонометрические уравнения.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Обобщить, систематизировать и углубить знания о рациональных, иррациональных, показательных, логарифмических, тригонометрических уравнениях и неравенствах, системах уравнений, уравнениях с модулем, рациональных неравенствах и системах неравенств, об использовании свой</w:t>
            </w:r>
            <w:proofErr w:type="gramStart"/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гр</w:t>
            </w:r>
            <w:proofErr w:type="gramEnd"/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афиков функций при решении уравнений и неравенств. Ознакомить с применением математических методов для решения содержательных задач из различных областей науки и практики, с использованием показательных и логарифмических уравнений.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Самостоятельная работа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 (4 часа)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функций. Тригонометрические, показательные, логарифмические, степенные функции.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Поясняет смысл понятия «функция»</w:t>
            </w:r>
            <w:proofErr w:type="gramStart"/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знать виды функций ;использовать их при решении уравнений и неравенств;</w:t>
            </w:r>
          </w:p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свойства и графики тригонометрических, показательных, логарифмических, степенных функций.</w:t>
            </w:r>
          </w:p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преобразования тригонометрических, логарифмических выражений.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Тест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Производные и интегралы (3 часа)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Интегралы и производные. Производная.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наибольшего и наименьшего значений функций. Исследование функций с помощью производной.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Тест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Планиметрия (3 часа</w:t>
            </w: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многоугольников. Площади.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Треугольник, четырехугольник, окружность, круг, многоугольник, координаты и векторы.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Стереометрия (3 часа)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Объёмы. Площади поверхности геометрических тел.</w:t>
            </w:r>
          </w:p>
        </w:tc>
        <w:tc>
          <w:tcPr>
            <w:tcW w:w="6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Параллельность прямых, перпендикулярность прямых, параллельность и перпендикулярность плоскостей, многогранники, тела вращения.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Тест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контрольно-измерительными материалами (5 ч)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Тест, самостоятельная работа.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Итоговое занятие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</w:tbl>
    <w:p w:rsidR="007E74B5" w:rsidRPr="00E36462" w:rsidRDefault="007E74B5" w:rsidP="007E74B5">
      <w:pPr>
        <w:spacing w:after="0" w:line="240" w:lineRule="auto"/>
        <w:ind w:left="142" w:hanging="142"/>
        <w:jc w:val="center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ja-JP"/>
        </w:rPr>
      </w:pPr>
    </w:p>
    <w:p w:rsidR="00A54E8E" w:rsidRPr="00E36462" w:rsidRDefault="00A54E8E" w:rsidP="00761673">
      <w:pPr>
        <w:pStyle w:val="1"/>
        <w:spacing w:before="0"/>
        <w:jc w:val="center"/>
        <w:rPr>
          <w:rFonts w:ascii="Times New Roman" w:hAnsi="Times New Roman"/>
          <w:spacing w:val="-7"/>
          <w:sz w:val="24"/>
          <w:szCs w:val="24"/>
        </w:rPr>
      </w:pPr>
      <w:r w:rsidRPr="00E36462">
        <w:rPr>
          <w:rFonts w:ascii="Times New Roman" w:hAnsi="Times New Roman"/>
          <w:color w:val="auto"/>
          <w:sz w:val="24"/>
          <w:szCs w:val="24"/>
        </w:rPr>
        <w:t>ТЕМАТИЧЕСКОЕ ПЛАНИРОВАНИЕ УЧЕБНОГО МАТЕРИАЛА.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</w:t>
      </w:r>
    </w:p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9"/>
        <w:gridCol w:w="755"/>
        <w:gridCol w:w="766"/>
        <w:gridCol w:w="2788"/>
        <w:gridCol w:w="1276"/>
        <w:gridCol w:w="142"/>
        <w:gridCol w:w="2154"/>
      </w:tblGrid>
      <w:tr w:rsidR="00E36462" w:rsidRPr="00E36462" w:rsidTr="00A91C78">
        <w:trPr>
          <w:tblCellSpacing w:w="15" w:type="dxa"/>
        </w:trPr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1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проведения урока</w:t>
            </w:r>
          </w:p>
        </w:tc>
        <w:tc>
          <w:tcPr>
            <w:tcW w:w="2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раздела (кол-во часов), темы урока</w:t>
            </w:r>
          </w:p>
        </w:tc>
        <w:tc>
          <w:tcPr>
            <w:tcW w:w="12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2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 (Подготовка к ГИА)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27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6462" w:rsidRPr="00E36462" w:rsidTr="00A91C78">
        <w:trPr>
          <w:tblCellSpacing w:w="15" w:type="dxa"/>
        </w:trPr>
        <w:tc>
          <w:tcPr>
            <w:tcW w:w="886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Числа, корни, степени (4 ч)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и выражения. Все действия с действительными числами. Свойства действий.</w:t>
            </w:r>
          </w:p>
        </w:tc>
        <w:tc>
          <w:tcPr>
            <w:tcW w:w="124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с дробями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Тождественные преобразования алгебраических выражений.</w:t>
            </w:r>
          </w:p>
        </w:tc>
        <w:tc>
          <w:tcPr>
            <w:tcW w:w="124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с дробями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сокращенного умножения.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Одночлены и многочлены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3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Тождественные преобразования выражений, содержащих корни натуральной степени</w:t>
            </w:r>
          </w:p>
        </w:tc>
        <w:tc>
          <w:tcPr>
            <w:tcW w:w="225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 и корни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6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Текстовые задачи (4 ч)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движение</w:t>
            </w:r>
          </w:p>
        </w:tc>
        <w:tc>
          <w:tcPr>
            <w:tcW w:w="124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формулами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работу</w:t>
            </w:r>
          </w:p>
        </w:tc>
        <w:tc>
          <w:tcPr>
            <w:tcW w:w="124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производительности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проценты</w:t>
            </w:r>
          </w:p>
        </w:tc>
        <w:tc>
          <w:tcPr>
            <w:tcW w:w="124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процент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6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Уравнения и неравенства (8 ч)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Рациональные уравнения. Системы уравнений.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Иррациональные уравнения.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Рациональные неравенства и системы неравенств.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уравнений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Модули. Уравнения и неравенства с модулем.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Понятия модуля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Логарифмические уравнения. Показательные</w:t>
            </w:r>
          </w:p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уравнения.</w:t>
            </w:r>
          </w:p>
        </w:tc>
        <w:tc>
          <w:tcPr>
            <w:tcW w:w="1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Показательные и логарифмические неравенства.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интервалов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уравнения.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тригонометрии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6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 (4 ч)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степенных функций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показательных функций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функций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логарифмических функций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Неравенства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тригонометрических функций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Неравенства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6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Производные и интегралы (3 ч)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Интегралы и производные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Первообразная, производная функции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наибольшего и наименьшего значений функций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функций с помощью производной.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функций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6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Планиметрия (3 ч)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многоугольников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параллелограмма, трапеции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Площади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Правильные многоугольники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6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Стереометрия (3 ч)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Площади поверхности геометрических тел.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Призма, пирамида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Объёмы.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Конус, цилиндр, сфера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886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контрольно-измерительными материалами (5 ч)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30-34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контрольно-измерительными материалами</w:t>
            </w:r>
          </w:p>
        </w:tc>
        <w:tc>
          <w:tcPr>
            <w:tcW w:w="138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36462" w:rsidRPr="00E36462" w:rsidTr="00A91C78">
        <w:trPr>
          <w:tblCellSpacing w:w="15" w:type="dxa"/>
        </w:trPr>
        <w:tc>
          <w:tcPr>
            <w:tcW w:w="9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2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7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E36462" w:rsidRPr="00E36462" w:rsidRDefault="00E36462" w:rsidP="00E364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2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E36462" w:rsidRPr="00E36462" w:rsidRDefault="00E36462" w:rsidP="00E36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36462" w:rsidRPr="00E36462" w:rsidRDefault="00E36462" w:rsidP="00E364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ВСЕГО ЗАПЛАНИРОВАННО – 35 </w:t>
      </w:r>
      <w:r w:rsidR="00A9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r w:rsidRPr="00E364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413AC0" w:rsidRPr="00E36462" w:rsidRDefault="00413AC0" w:rsidP="00413A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13AC0" w:rsidRPr="00E36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31E4"/>
    <w:multiLevelType w:val="hybridMultilevel"/>
    <w:tmpl w:val="6F823F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8805E4"/>
    <w:multiLevelType w:val="multilevel"/>
    <w:tmpl w:val="3CDE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8D774B"/>
    <w:multiLevelType w:val="hybridMultilevel"/>
    <w:tmpl w:val="A70AB7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522887"/>
    <w:multiLevelType w:val="multilevel"/>
    <w:tmpl w:val="E2CEA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555EDE"/>
    <w:multiLevelType w:val="multilevel"/>
    <w:tmpl w:val="84E60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EF23EBC"/>
    <w:multiLevelType w:val="multilevel"/>
    <w:tmpl w:val="C5B2C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F1B5B18"/>
    <w:multiLevelType w:val="multilevel"/>
    <w:tmpl w:val="F1D6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0C65D5E"/>
    <w:multiLevelType w:val="hybridMultilevel"/>
    <w:tmpl w:val="44FE2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7E51C8"/>
    <w:multiLevelType w:val="multilevel"/>
    <w:tmpl w:val="4ED83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760180"/>
    <w:multiLevelType w:val="hybridMultilevel"/>
    <w:tmpl w:val="56EE6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7B6711"/>
    <w:multiLevelType w:val="hybridMultilevel"/>
    <w:tmpl w:val="83B41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FC7975"/>
    <w:multiLevelType w:val="multilevel"/>
    <w:tmpl w:val="B4443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06514BD"/>
    <w:multiLevelType w:val="multilevel"/>
    <w:tmpl w:val="93EE9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0D45389"/>
    <w:multiLevelType w:val="multilevel"/>
    <w:tmpl w:val="C96E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0DE5172"/>
    <w:multiLevelType w:val="multilevel"/>
    <w:tmpl w:val="8D08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67548E3"/>
    <w:multiLevelType w:val="multilevel"/>
    <w:tmpl w:val="E12A9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0DF495E"/>
    <w:multiLevelType w:val="multilevel"/>
    <w:tmpl w:val="CAEC7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C36DF7"/>
    <w:multiLevelType w:val="hybridMultilevel"/>
    <w:tmpl w:val="D744D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EB5EA7"/>
    <w:multiLevelType w:val="hybridMultilevel"/>
    <w:tmpl w:val="095A0DE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0">
    <w:nsid w:val="583A7AAB"/>
    <w:multiLevelType w:val="hybridMultilevel"/>
    <w:tmpl w:val="8C52B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1955A7"/>
    <w:multiLevelType w:val="multilevel"/>
    <w:tmpl w:val="6284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1350584"/>
    <w:multiLevelType w:val="multilevel"/>
    <w:tmpl w:val="93966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4D74DA9"/>
    <w:multiLevelType w:val="multilevel"/>
    <w:tmpl w:val="4558C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6058F9"/>
    <w:multiLevelType w:val="multilevel"/>
    <w:tmpl w:val="1ED8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B5D1111"/>
    <w:multiLevelType w:val="multilevel"/>
    <w:tmpl w:val="E58E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C9F503A"/>
    <w:multiLevelType w:val="hybridMultilevel"/>
    <w:tmpl w:val="F6FCE6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D34306"/>
    <w:multiLevelType w:val="multilevel"/>
    <w:tmpl w:val="00400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06E7C28"/>
    <w:multiLevelType w:val="multilevel"/>
    <w:tmpl w:val="DD768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921291A"/>
    <w:multiLevelType w:val="multilevel"/>
    <w:tmpl w:val="F0E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19"/>
  </w:num>
  <w:num w:numId="3">
    <w:abstractNumId w:val="7"/>
  </w:num>
  <w:num w:numId="4">
    <w:abstractNumId w:val="26"/>
  </w:num>
  <w:num w:numId="5">
    <w:abstractNumId w:val="10"/>
  </w:num>
  <w:num w:numId="6">
    <w:abstractNumId w:val="0"/>
  </w:num>
  <w:num w:numId="7">
    <w:abstractNumId w:val="16"/>
  </w:num>
  <w:num w:numId="8">
    <w:abstractNumId w:val="2"/>
  </w:num>
  <w:num w:numId="9">
    <w:abstractNumId w:val="25"/>
  </w:num>
  <w:num w:numId="10">
    <w:abstractNumId w:val="15"/>
  </w:num>
  <w:num w:numId="11">
    <w:abstractNumId w:val="27"/>
  </w:num>
  <w:num w:numId="12">
    <w:abstractNumId w:val="8"/>
  </w:num>
  <w:num w:numId="13">
    <w:abstractNumId w:val="22"/>
  </w:num>
  <w:num w:numId="14">
    <w:abstractNumId w:val="17"/>
  </w:num>
  <w:num w:numId="15">
    <w:abstractNumId w:val="28"/>
  </w:num>
  <w:num w:numId="16">
    <w:abstractNumId w:val="13"/>
  </w:num>
  <w:num w:numId="17">
    <w:abstractNumId w:val="11"/>
  </w:num>
  <w:num w:numId="18">
    <w:abstractNumId w:val="1"/>
  </w:num>
  <w:num w:numId="19">
    <w:abstractNumId w:val="3"/>
  </w:num>
  <w:num w:numId="20">
    <w:abstractNumId w:val="21"/>
  </w:num>
  <w:num w:numId="21">
    <w:abstractNumId w:val="12"/>
  </w:num>
  <w:num w:numId="22">
    <w:abstractNumId w:val="6"/>
  </w:num>
  <w:num w:numId="23">
    <w:abstractNumId w:val="29"/>
  </w:num>
  <w:num w:numId="24">
    <w:abstractNumId w:val="24"/>
  </w:num>
  <w:num w:numId="25">
    <w:abstractNumId w:val="14"/>
  </w:num>
  <w:num w:numId="26">
    <w:abstractNumId w:val="4"/>
  </w:num>
  <w:num w:numId="27">
    <w:abstractNumId w:val="5"/>
  </w:num>
  <w:num w:numId="28">
    <w:abstractNumId w:val="23"/>
  </w:num>
  <w:num w:numId="29">
    <w:abstractNumId w:val="9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BC2"/>
    <w:rsid w:val="000B4D27"/>
    <w:rsid w:val="00122AE9"/>
    <w:rsid w:val="00153DF5"/>
    <w:rsid w:val="00205486"/>
    <w:rsid w:val="00206B1F"/>
    <w:rsid w:val="00305153"/>
    <w:rsid w:val="003B5AFE"/>
    <w:rsid w:val="00413AC0"/>
    <w:rsid w:val="0043635B"/>
    <w:rsid w:val="00466F2F"/>
    <w:rsid w:val="004673BF"/>
    <w:rsid w:val="004B2561"/>
    <w:rsid w:val="00546D40"/>
    <w:rsid w:val="006278AB"/>
    <w:rsid w:val="006639B4"/>
    <w:rsid w:val="006E4024"/>
    <w:rsid w:val="00737FD8"/>
    <w:rsid w:val="00761673"/>
    <w:rsid w:val="007E74B5"/>
    <w:rsid w:val="008476AB"/>
    <w:rsid w:val="008771DA"/>
    <w:rsid w:val="008C17F1"/>
    <w:rsid w:val="0091230D"/>
    <w:rsid w:val="00A54E8E"/>
    <w:rsid w:val="00A7337B"/>
    <w:rsid w:val="00A91C78"/>
    <w:rsid w:val="00BD4BC2"/>
    <w:rsid w:val="00DA365D"/>
    <w:rsid w:val="00DF4EB6"/>
    <w:rsid w:val="00E36462"/>
    <w:rsid w:val="00E62CE5"/>
    <w:rsid w:val="00F8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54E8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A54E8E"/>
  </w:style>
  <w:style w:type="character" w:styleId="a3">
    <w:name w:val="Hyperlink"/>
    <w:basedOn w:val="a0"/>
    <w:uiPriority w:val="99"/>
    <w:semiHidden/>
    <w:unhideWhenUsed/>
    <w:rsid w:val="00A54E8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54E8E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54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54E8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413AC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E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4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54E8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A54E8E"/>
  </w:style>
  <w:style w:type="character" w:styleId="a3">
    <w:name w:val="Hyperlink"/>
    <w:basedOn w:val="a0"/>
    <w:uiPriority w:val="99"/>
    <w:semiHidden/>
    <w:unhideWhenUsed/>
    <w:rsid w:val="00A54E8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54E8E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54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54E8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413AC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E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4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8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9B082-1BD2-453D-98C1-2CC2D6A4B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1805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cab40</dc:creator>
  <cp:lastModifiedBy>Учитель</cp:lastModifiedBy>
  <cp:revision>2</cp:revision>
  <dcterms:created xsi:type="dcterms:W3CDTF">2019-09-25T05:34:00Z</dcterms:created>
  <dcterms:modified xsi:type="dcterms:W3CDTF">2019-09-25T05:34:00Z</dcterms:modified>
</cp:coreProperties>
</file>